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6CCB" w:rsidRPr="00E66CCB" w:rsidRDefault="00E66CCB" w:rsidP="00E66CCB">
      <w:pPr>
        <w:pStyle w:val="NormalnyWeb"/>
        <w:rPr>
          <w:rFonts w:asciiTheme="minorHAnsi" w:hAnsiTheme="minorHAnsi" w:cstheme="minorHAnsi"/>
          <w:sz w:val="28"/>
          <w:szCs w:val="28"/>
        </w:rPr>
      </w:pPr>
      <w:r w:rsidRPr="00E66CCB">
        <w:rPr>
          <w:rStyle w:val="Pogrubienie"/>
          <w:rFonts w:asciiTheme="minorHAnsi" w:hAnsiTheme="minorHAnsi" w:cstheme="minorHAnsi"/>
          <w:sz w:val="28"/>
          <w:szCs w:val="28"/>
        </w:rPr>
        <w:t>Pamiątki turystyczne jako ambasadorzy kultury – małe przedmioty, wielki wpływ</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Pamiątki turystyczne są często postrzegane jedynie jako drobne wspomnienia z podróży. Ich znaczenie wykracza jednak daleko poza wartość materialną. Dobrze zaprojektowana pamiątka może stać się ambasadorem kultury, niosącym historię, tożsamość i ducha miejsca jeszcze długo po powrocie podróżnego do domu.</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Umieszczona w mieszkaniu, biurze lub przestrzeni publicznej pamiątka nadal komunikuje. Przyciąga uwagę, inspiruje rozmowy, przywołuje wspomnienia i budzi ciekawość. W tym sensie staje się cichym ambasadorem miasta, regionu lub kraju, zachęcając innych do odkrywania miejsca, które reprezentuje.</w:t>
      </w:r>
    </w:p>
    <w:p w:rsidR="00E66CCB" w:rsidRPr="00E66CCB" w:rsidRDefault="00E66CCB" w:rsidP="00E66CCB">
      <w:pPr>
        <w:pStyle w:val="NormalnyWeb"/>
        <w:rPr>
          <w:rFonts w:asciiTheme="minorHAnsi" w:hAnsiTheme="minorHAnsi" w:cstheme="minorHAnsi"/>
        </w:rPr>
      </w:pPr>
      <w:r>
        <w:rPr>
          <w:rStyle w:val="Pogrubienie"/>
          <w:rFonts w:asciiTheme="minorHAnsi" w:hAnsiTheme="minorHAnsi" w:cstheme="minorHAnsi"/>
        </w:rPr>
        <w:t>Siła symbolu</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Najbardziej udane pamiątki nie są jedynie przedmiotami – są symbolami. W skondensowanej formie przekazują historię, kulturę, architekturę, przyrodę lub tożsamość narodową, tworząc łatwo rozpoznawalny znak kojarzony z konkretnym miejscem.</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Symboliczna pamiątka działa podobnie jak logo czy flaga. Tworzy natychmiastowe skojarzenie między przedmiotem a miejscem, które reprezentuje. Za każdym razem, gdy ktoś na nią spojrzy, przypomina sobie dane miasto lub kraj.</w:t>
      </w:r>
    </w:p>
    <w:p w:rsidR="00E66CCB" w:rsidRPr="00E66CCB" w:rsidRDefault="00E66CCB" w:rsidP="00E66CCB">
      <w:pPr>
        <w:pStyle w:val="NormalnyWeb"/>
        <w:rPr>
          <w:rFonts w:asciiTheme="minorHAnsi" w:hAnsiTheme="minorHAnsi" w:cstheme="minorHAnsi"/>
        </w:rPr>
      </w:pPr>
      <w:r w:rsidRPr="00E66CCB">
        <w:rPr>
          <w:rStyle w:val="Pogrubienie"/>
          <w:rFonts w:asciiTheme="minorHAnsi" w:hAnsiTheme="minorHAnsi" w:cstheme="minorHAnsi"/>
        </w:rPr>
        <w:t>Wieża Eif</w:t>
      </w:r>
      <w:r>
        <w:rPr>
          <w:rStyle w:val="Pogrubienie"/>
          <w:rFonts w:asciiTheme="minorHAnsi" w:hAnsiTheme="minorHAnsi" w:cstheme="minorHAnsi"/>
        </w:rPr>
        <w:t>fla – światowy ambasador Paryża</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 xml:space="preserve">Niewiele pamiątek osiągnęło taki sukces jak miniaturowa replika </w:t>
      </w:r>
      <w:r w:rsidRPr="00E66CCB">
        <w:rPr>
          <w:rStyle w:val="Pogrubienie"/>
          <w:rFonts w:asciiTheme="minorHAnsi" w:hAnsiTheme="minorHAnsi" w:cstheme="minorHAnsi"/>
          <w:b w:val="0"/>
        </w:rPr>
        <w:t>Wieży Eiffla</w:t>
      </w:r>
      <w:r w:rsidRPr="00E66CCB">
        <w:rPr>
          <w:rFonts w:asciiTheme="minorHAnsi" w:hAnsiTheme="minorHAnsi" w:cstheme="minorHAnsi"/>
        </w:rPr>
        <w:t>. Miliony turystów każdego roku kupują jej małe modele, zabierając je do domów i biur na całym świecie.</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Te niewielkie repliki nie tylko przypominają o wizycie w Paryżu. Natychmiast przywołują obrazy francuskiej kultury, architektury, romantyzmu i historii. Dla wielu osób, które nigdy nie odwiedziły Francji, Wieża Eiffla stała się wizualnym symbolem samego Paryża.</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Każda miniaturowa wieża stojąca na półce pełni rolę trwałej reklamy miasta.</w:t>
      </w:r>
    </w:p>
    <w:p w:rsidR="00E66CCB" w:rsidRPr="00E66CCB" w:rsidRDefault="00E66CCB" w:rsidP="00E66CCB">
      <w:pPr>
        <w:pStyle w:val="NormalnyWeb"/>
        <w:rPr>
          <w:rFonts w:asciiTheme="minorHAnsi" w:hAnsiTheme="minorHAnsi" w:cstheme="minorHAnsi"/>
        </w:rPr>
      </w:pPr>
      <w:r w:rsidRPr="00E66CCB">
        <w:rPr>
          <w:rStyle w:val="Pogrubienie"/>
          <w:rFonts w:asciiTheme="minorHAnsi" w:hAnsiTheme="minorHAnsi" w:cstheme="minorHAnsi"/>
        </w:rPr>
        <w:t>Statua Wolności – symb</w:t>
      </w:r>
      <w:r>
        <w:rPr>
          <w:rStyle w:val="Pogrubienie"/>
          <w:rFonts w:asciiTheme="minorHAnsi" w:hAnsiTheme="minorHAnsi" w:cstheme="minorHAnsi"/>
        </w:rPr>
        <w:t>ol wolności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 xml:space="preserve">Repliki </w:t>
      </w:r>
      <w:r w:rsidRPr="00E66CCB">
        <w:rPr>
          <w:rStyle w:val="Pogrubienie"/>
          <w:rFonts w:asciiTheme="minorHAnsi" w:hAnsiTheme="minorHAnsi" w:cstheme="minorHAnsi"/>
          <w:b w:val="0"/>
        </w:rPr>
        <w:t>Statuy Wolności</w:t>
      </w:r>
      <w:r w:rsidRPr="00E66CCB">
        <w:rPr>
          <w:rFonts w:asciiTheme="minorHAnsi" w:hAnsiTheme="minorHAnsi" w:cstheme="minorHAnsi"/>
        </w:rPr>
        <w:t xml:space="preserve"> należą do najbardziej rozpoznawalnych pamiątek na świecie. Symbolizują nie tylko Nowy Jork, lecz także idee wolności, szans i demokracji.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Siła symboliczna tego pomnika wykracza daleko poza turystykę. Komunikuje wartości kojarzone ze Stanami Zjednoczonymi i stała się częścią międzynarodowego wizerunku kraju.</w:t>
      </w:r>
    </w:p>
    <w:p w:rsidR="00E66CCB" w:rsidRPr="00E66CCB" w:rsidRDefault="00E66CCB" w:rsidP="00E66CCB">
      <w:pPr>
        <w:pStyle w:val="NormalnyWeb"/>
        <w:rPr>
          <w:rFonts w:asciiTheme="minorHAnsi" w:hAnsiTheme="minorHAnsi" w:cstheme="minorHAnsi"/>
        </w:rPr>
      </w:pPr>
      <w:r>
        <w:rPr>
          <w:rStyle w:val="Pogrubienie"/>
          <w:rFonts w:asciiTheme="minorHAnsi" w:hAnsiTheme="minorHAnsi" w:cstheme="minorHAnsi"/>
        </w:rPr>
        <w:t>Holenderskie chodaki i wiatraki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Holandia z powodzeniem przekształciła tradycyjne drewniane chodaki oraz miniaturowe wiatraki w symbole kulturowe rozpoznawalne na całym świecie.</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lastRenderedPageBreak/>
        <w:t>Nawet osoby, które nigdy nie odwiedziły tego kraju, natychmiast kojarzą te przedmioty z holenderskim dziedzictwem, rzemiosłem i krajobrazem. Takie pamiątki pomagają budować i utrzymywać wyrazistą tożsamość narodową na globalnym rynku turystycznym.</w:t>
      </w:r>
    </w:p>
    <w:p w:rsidR="00E66CCB" w:rsidRPr="00E66CCB" w:rsidRDefault="00E66CCB" w:rsidP="00E66CCB">
      <w:pPr>
        <w:pStyle w:val="NormalnyWeb"/>
        <w:rPr>
          <w:rFonts w:asciiTheme="minorHAnsi" w:hAnsiTheme="minorHAnsi" w:cstheme="minorHAnsi"/>
        </w:rPr>
      </w:pPr>
      <w:r w:rsidRPr="00E66CCB">
        <w:rPr>
          <w:rStyle w:val="Pogrubienie"/>
          <w:rFonts w:asciiTheme="minorHAnsi" w:hAnsiTheme="minorHAnsi" w:cstheme="minorHAnsi"/>
        </w:rPr>
        <w:t>Japoński</w:t>
      </w:r>
      <w:r>
        <w:rPr>
          <w:rStyle w:val="Pogrubienie"/>
          <w:rFonts w:asciiTheme="minorHAnsi" w:hAnsiTheme="minorHAnsi" w:cstheme="minorHAnsi"/>
        </w:rPr>
        <w:t>e lalki Daruma</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Lalki Daruma są symbolem wytrwałości, determinacji i pomyślności. Turyści kupują je nie tylko jako pamiątki, ale także jako przedmioty o głębokim znaczeniu kulturowym.</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Przywożąc Darumę do domu, zabierają ze sobą cząstkę japońskiej filozofii i tradycji. Pamiątka staje się pomostem między kulturami, przybliżając zagranicznym odbiorcom wartości i zwyczaje Japonii.</w:t>
      </w:r>
    </w:p>
    <w:p w:rsidR="00E66CCB" w:rsidRPr="00E66CCB" w:rsidRDefault="00E66CCB" w:rsidP="00E66CCB">
      <w:pPr>
        <w:pStyle w:val="NormalnyWeb"/>
        <w:rPr>
          <w:rFonts w:asciiTheme="minorHAnsi" w:hAnsiTheme="minorHAnsi" w:cstheme="minorHAnsi"/>
        </w:rPr>
      </w:pPr>
      <w:r w:rsidRPr="00E66CCB">
        <w:rPr>
          <w:rStyle w:val="Pogrubienie"/>
          <w:rFonts w:asciiTheme="minorHAnsi" w:hAnsiTheme="minorHAnsi" w:cstheme="minorHAnsi"/>
        </w:rPr>
        <w:t>Matrioszka</w:t>
      </w:r>
      <w:r>
        <w:rPr>
          <w:rStyle w:val="Pogrubienie"/>
          <w:rFonts w:asciiTheme="minorHAnsi" w:hAnsiTheme="minorHAnsi" w:cstheme="minorHAnsi"/>
        </w:rPr>
        <w:t xml:space="preserve"> – ambasador kultury rosyjskiej</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Rosyjska lalka zwana matrioszką należy do najbardziej rozpoznawalnych pamiątek kulturowych na świecie. Jej charakterystyczny wygląd stał się symbolem rosyjskiej sztuki ludowej i tradycyjnego rzemiosła.</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Nawet wystawiona tysiące kilometrów od Rosji natychmiast komunikuje swoje pochodzenie kulturowe i wzbudza zainteresowanie tradycjami kraju, z którego się wywodzi.</w:t>
      </w:r>
    </w:p>
    <w:p w:rsidR="00E66CCB" w:rsidRPr="00E66CCB" w:rsidRDefault="00E66CCB" w:rsidP="00E66CCB">
      <w:pPr>
        <w:pStyle w:val="NormalnyWeb"/>
        <w:rPr>
          <w:rFonts w:asciiTheme="minorHAnsi" w:hAnsiTheme="minorHAnsi" w:cstheme="minorHAnsi"/>
        </w:rPr>
      </w:pPr>
      <w:r w:rsidRPr="00E66CCB">
        <w:rPr>
          <w:rStyle w:val="Pogrubienie"/>
          <w:rFonts w:asciiTheme="minorHAnsi" w:hAnsiTheme="minorHAnsi" w:cstheme="minorHAnsi"/>
        </w:rPr>
        <w:t>Pamiątki</w:t>
      </w:r>
      <w:r>
        <w:rPr>
          <w:rStyle w:val="Pogrubienie"/>
          <w:rFonts w:asciiTheme="minorHAnsi" w:hAnsiTheme="minorHAnsi" w:cstheme="minorHAnsi"/>
        </w:rPr>
        <w:t xml:space="preserve"> związane ze znanymi postaciami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Jednymi z najskuteczniejszych ambasadorów kultury są pamiątki związane z wybitnymi postaciami historycznymi, artystami, naukowcami czy bohaterami narodowymi.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 xml:space="preserve">Popiersie </w:t>
      </w:r>
      <w:r w:rsidRPr="00E66CCB">
        <w:rPr>
          <w:rStyle w:val="Pogrubienie"/>
          <w:rFonts w:asciiTheme="minorHAnsi" w:hAnsiTheme="minorHAnsi" w:cstheme="minorHAnsi"/>
          <w:b w:val="0"/>
        </w:rPr>
        <w:t>Fryderyka Chopina</w:t>
      </w:r>
      <w:r w:rsidRPr="00E66CCB">
        <w:rPr>
          <w:rFonts w:asciiTheme="minorHAnsi" w:hAnsiTheme="minorHAnsi" w:cstheme="minorHAnsi"/>
        </w:rPr>
        <w:t>, notes inspirowany twórczością Leonardo da Vinci, upominek związany z Williamem Szekspirem czy inne przedmioty nawiązujące do wybitnych osobowości przypominają o wkładzie danego narodu w rozwój światowej cywilizacji.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Takie pamiątki przekształcają postacie historyczne w trwałe symbole kulturowe i wzmacniają międzynarodową reputację ich krajów.</w:t>
      </w:r>
    </w:p>
    <w:p w:rsidR="00E66CCB" w:rsidRPr="00E66CCB" w:rsidRDefault="00E66CCB" w:rsidP="00E66CCB">
      <w:pPr>
        <w:pStyle w:val="NormalnyWeb"/>
        <w:rPr>
          <w:rFonts w:asciiTheme="minorHAnsi" w:hAnsiTheme="minorHAnsi" w:cstheme="minorHAnsi"/>
        </w:rPr>
      </w:pPr>
      <w:r w:rsidRPr="00E66CCB">
        <w:rPr>
          <w:rStyle w:val="Pogrubienie"/>
          <w:rFonts w:asciiTheme="minorHAnsi" w:hAnsiTheme="minorHAnsi" w:cstheme="minorHAnsi"/>
        </w:rPr>
        <w:t>Jakie polskie pamiątki mogą stać się światowymi symbolami Polski?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Polska posiada wiele unikalnych symboli, które mają potencjał stać się równie rozpoznawalne jak miniaturowa Wieża Eiffla, holenderski wiatrak czy rosyjska matrioszka. Wśród nich znajdują się bursztyn bałtycki, ceramika bolesławiecka, wycinanki łowickie, kogutki i koziołki ludowe, motywy kaszubskie, sztuka podhalańska, pierniki toruńskie, tradycyjne bombki choinkowe, a także postacie związane z polską kulturą i historią, takie jak Fryderyk Chopin, Mikołaj Kopernik czy Maria Skłodowska-Curie.</w:t>
      </w:r>
    </w:p>
    <w:p w:rsidR="00E66CCB" w:rsidRPr="00E66CCB" w:rsidRDefault="00E66CCB" w:rsidP="00E66CCB">
      <w:pPr>
        <w:pStyle w:val="NormalnyWeb"/>
        <w:rPr>
          <w:rFonts w:asciiTheme="minorHAnsi" w:hAnsiTheme="minorHAnsi" w:cstheme="minorHAnsi"/>
        </w:rPr>
      </w:pPr>
      <w:r w:rsidRPr="00E66CCB">
        <w:rPr>
          <w:rStyle w:val="Pogrubienie"/>
          <w:rFonts w:asciiTheme="minorHAnsi" w:hAnsiTheme="minorHAnsi" w:cstheme="minorHAnsi"/>
          <w:b w:val="0"/>
        </w:rPr>
        <w:t>Duży potencjał mają również</w:t>
      </w:r>
      <w:r w:rsidRPr="00E66CCB">
        <w:rPr>
          <w:rFonts w:asciiTheme="minorHAnsi" w:hAnsiTheme="minorHAnsi" w:cstheme="minorHAnsi"/>
        </w:rPr>
        <w:t xml:space="preserve"> symbole architektoniczne i krajobrazowe: warszawska Syrenka, poznańskie koziołki, żubr z Puszczy Białowieskiej, smok wawelski, latarnie morskie polskiego wybrzeża czy charakterystyczne drewniane kościoły i chaty regionalne. Odpowiednio zaprojektowane mogłyby stać się rozpoznawalnymi znakami Polski na całym świecie.</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lastRenderedPageBreak/>
        <w:t>Warunkiem sukcesu nie jest jednak samo wykorzystanie znanego motywu. Najważniejsze jest stworzenie produktu, który będzie jednocześnie autentyczny, estetyczny, funkcjonalny i łatwy do zapamiętania. Dobra pamiątka powinna posiadać prostą, wyrazistą formę, wysoką jakość wykonania oraz opowiadać historię miejsca, z którego pochodzi.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Projektanci powinni zwrócić szczególną uwagę na kilka elementów. Po pierwsze – rozpoznawalność symbolu. Pamiątka musi być natychmiast kojarzona z Polską lub konkretnym regionem. Po drugie – oryginalność wzornictwa. Należy unikać kopiowania zagranicznych wzorców i szukać inspiracji w lokalnym dziedzictwie. Po trzecie – jakość materiałów i wykonania, ponieważ to właśnie ona buduje prestiż produktu. Po czwarte – funkcjonalność. Najlepsze pamiątki to takie, które można codziennie używać lub eksponować w domu czy biurze.</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Warto również pamiętać o współczesnym odbiorcy. Dzisiejszy turysta poszukuje produktów ekologicznych, wykonanych lokalnie, posiadających certyfikat pochodzenia i historię, którą można opowiedzieć. Dlatego przyszłość polskich pamiątek leży nie w masowej produkcji anonimowych gadżetów, lecz w tworzeniu przedmiotów o silnej tożsamości kulturowej, które będą budzić emocje i pozostaną z właścicielem przez wiele lat.</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Jeżeli Polska potrafi połączyć bogactwo swojego dziedzictwa z nowoczesnym wzornictwem, istnieje szansa, że w przyszłości niektóre nasze pamiątki staną się tak samo rozpoznawalnymi ambasadorami kraju, jak Wieża Eiffla dla Francji czy wiatrak dla Holandii.</w:t>
      </w:r>
    </w:p>
    <w:p w:rsidR="00E66CCB" w:rsidRPr="00E66CCB" w:rsidRDefault="00E66CCB" w:rsidP="00E66CCB">
      <w:pPr>
        <w:pStyle w:val="NormalnyWeb"/>
        <w:rPr>
          <w:rFonts w:asciiTheme="minorHAnsi" w:hAnsiTheme="minorHAnsi" w:cstheme="minorHAnsi"/>
        </w:rPr>
      </w:pPr>
      <w:r>
        <w:rPr>
          <w:rStyle w:val="Pogrubienie"/>
          <w:rFonts w:asciiTheme="minorHAnsi" w:hAnsiTheme="minorHAnsi" w:cstheme="minorHAnsi"/>
        </w:rPr>
        <w:t>Szansa dla Polski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 xml:space="preserve">Polska dysponuje niezwykle bogatym </w:t>
      </w:r>
      <w:r w:rsidRPr="00E66CCB">
        <w:rPr>
          <w:rStyle w:val="Pogrubienie"/>
          <w:rFonts w:asciiTheme="minorHAnsi" w:hAnsiTheme="minorHAnsi" w:cstheme="minorHAnsi"/>
          <w:b w:val="0"/>
        </w:rPr>
        <w:t>zbiorem</w:t>
      </w:r>
      <w:r w:rsidRPr="00E66CCB">
        <w:rPr>
          <w:rFonts w:asciiTheme="minorHAnsi" w:hAnsiTheme="minorHAnsi" w:cstheme="minorHAnsi"/>
        </w:rPr>
        <w:t xml:space="preserve"> symboli, które mogłyby zostać przekształcone w rozpoznawalne na świecie pamiątki. Należą do nich bursztyn znad Bałtyku, ceramika z Bolesławca, sztuka podhalańska, motywy łowickie, upominki inspirowane Fryderykiem Chopinem, tradycyjne ozdoby świąteczne oraz produkty związane z polską historią, nauką, literaturą i kulturą.</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Wyzwaniem nie jest brak symboli, lecz stworzenie nowoczesnych, wysokiej jakości projektów, które uczynią z nich ambasadorów Polski rozpoznawalnych na całym świecie.</w:t>
      </w:r>
    </w:p>
    <w:p w:rsidR="00E66CCB" w:rsidRPr="00E66CCB" w:rsidRDefault="00E66CCB" w:rsidP="00E66CCB">
      <w:pPr>
        <w:pStyle w:val="NormalnyWeb"/>
        <w:rPr>
          <w:rFonts w:asciiTheme="minorHAnsi" w:hAnsiTheme="minorHAnsi" w:cstheme="minorHAnsi"/>
        </w:rPr>
      </w:pPr>
      <w:r w:rsidRPr="00E66CCB">
        <w:rPr>
          <w:rStyle w:val="Pogrubienie"/>
          <w:rFonts w:asciiTheme="minorHAnsi" w:hAnsiTheme="minorHAnsi" w:cstheme="minorHAnsi"/>
        </w:rPr>
        <w:t>P</w:t>
      </w:r>
      <w:r>
        <w:rPr>
          <w:rStyle w:val="Pogrubienie"/>
          <w:rFonts w:asciiTheme="minorHAnsi" w:hAnsiTheme="minorHAnsi" w:cstheme="minorHAnsi"/>
        </w:rPr>
        <w:t>amiątka jako trwałe zaproszenie</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W przeciwieństwie do reklamy, która znika po kilku sekundach, pamiątka pozostaje widoczna przez wiele lat. Znajduje miejsce na półkach, biurkach, w salonach i miejscach pracy. Staje się pretekstem do rozmów oraz przypomnieniem o miejscach, które warto odwiedzić.</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Zagraniczny turysta kupujący wartościową pamiątkę często sam staje się nieformalnym ambasadorem odwiedzonego kraju. Rodzina, znajomi i współpracownicy zauważają przedmiot, pytają o jego pochodzenie i zaczynają interesować się miejscem, z którego pochodzi.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W ten sposób pojedyncza pamiątka może wpływać na przyszłe decyzje podróżnicze, budzić ciekawość i inspirować kolejnych odwiedzających.</w:t>
      </w:r>
    </w:p>
    <w:p w:rsidR="00E66CCB" w:rsidRPr="00E66CCB" w:rsidRDefault="00E66CCB" w:rsidP="00E66CCB">
      <w:pPr>
        <w:pStyle w:val="NormalnyWeb"/>
        <w:rPr>
          <w:rFonts w:asciiTheme="minorHAnsi" w:hAnsiTheme="minorHAnsi" w:cstheme="minorHAnsi"/>
        </w:rPr>
      </w:pPr>
      <w:r>
        <w:rPr>
          <w:rStyle w:val="Pogrubienie"/>
          <w:rFonts w:asciiTheme="minorHAnsi" w:hAnsiTheme="minorHAnsi" w:cstheme="minorHAnsi"/>
        </w:rPr>
        <w:lastRenderedPageBreak/>
        <w:t>Zakończenie</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Prawdziwa wartość pamiątki turystycznej nie tkwi w jej cenie, lecz w zdolności opowiadania historii. Najbardziej udane pamiątki stają się ambasadorami miejsc, kultur, tradycji i ludzi.</w:t>
      </w:r>
    </w:p>
    <w:p w:rsidR="00E66CCB" w:rsidRPr="00E66CCB" w:rsidRDefault="00E66CCB" w:rsidP="00E66CCB">
      <w:pPr>
        <w:pStyle w:val="NormalnyWeb"/>
        <w:rPr>
          <w:rFonts w:asciiTheme="minorHAnsi" w:hAnsiTheme="minorHAnsi" w:cstheme="minorHAnsi"/>
        </w:rPr>
      </w:pPr>
      <w:r w:rsidRPr="00E66CCB">
        <w:rPr>
          <w:rFonts w:asciiTheme="minorHAnsi" w:hAnsiTheme="minorHAnsi" w:cstheme="minorHAnsi"/>
        </w:rPr>
        <w:t>Dla krajów, które chcą wzmacniać swój wizerunek, wspierać turystykę i promować dziedzictwo kulturowe, inwestowanie w projektowanie i produkcję wartościowych pamiątek nie jest sprawą drugorzędną. Jest to strategiczna inwestycja w tożsamość narodową, dyplomację kulturalną i długofalową promocję kraju.</w:t>
      </w:r>
    </w:p>
    <w:p w:rsidR="00E66CCB" w:rsidRDefault="00E66CCB" w:rsidP="00E66CCB">
      <w:pPr>
        <w:pStyle w:val="NormalnyWeb"/>
        <w:rPr>
          <w:rFonts w:asciiTheme="minorHAnsi" w:hAnsiTheme="minorHAnsi" w:cstheme="minorHAnsi"/>
        </w:rPr>
      </w:pPr>
      <w:r w:rsidRPr="00E66CCB">
        <w:rPr>
          <w:rFonts w:asciiTheme="minorHAnsi" w:hAnsiTheme="minorHAnsi" w:cstheme="minorHAnsi"/>
        </w:rPr>
        <w:t>Niewielki przedmiot stojący na półce może stać się potężnym zaproszeniem do odkrycia całego państwa.</w:t>
      </w:r>
    </w:p>
    <w:p w:rsidR="00B85DBF" w:rsidRDefault="00B85DBF" w:rsidP="00E66CCB">
      <w:pPr>
        <w:pStyle w:val="NormalnyWeb"/>
        <w:rPr>
          <w:rFonts w:asciiTheme="minorHAnsi" w:hAnsiTheme="minorHAnsi" w:cstheme="minorHAnsi"/>
        </w:rPr>
      </w:pPr>
    </w:p>
    <w:p w:rsidR="00B85DBF" w:rsidRPr="00F41910" w:rsidRDefault="00B85DBF" w:rsidP="00B85DBF">
      <w:pPr>
        <w:pStyle w:val="Nagwek2"/>
        <w:shd w:val="clear" w:color="auto" w:fill="FFFFFF"/>
        <w:rPr>
          <w:rFonts w:asciiTheme="minorHAnsi" w:hAnsiTheme="minorHAnsi" w:cstheme="minorHAnsi"/>
          <w:bCs w:val="0"/>
          <w:color w:val="333333"/>
          <w:sz w:val="32"/>
          <w:szCs w:val="32"/>
        </w:rPr>
      </w:pPr>
      <w:r w:rsidRPr="00F41910">
        <w:rPr>
          <w:rFonts w:asciiTheme="minorHAnsi" w:hAnsiTheme="minorHAnsi" w:cstheme="minorHAnsi"/>
          <w:bCs w:val="0"/>
          <w:color w:val="333333"/>
          <w:sz w:val="32"/>
          <w:szCs w:val="32"/>
        </w:rPr>
        <w:t xml:space="preserve">III edycja Konkursu Pamiątek Turystycznych „Pamiątka z Polski – </w:t>
      </w:r>
      <w:proofErr w:type="spellStart"/>
      <w:r w:rsidRPr="00F41910">
        <w:rPr>
          <w:rFonts w:asciiTheme="minorHAnsi" w:hAnsiTheme="minorHAnsi" w:cstheme="minorHAnsi"/>
          <w:bCs w:val="0"/>
          <w:color w:val="333333"/>
          <w:sz w:val="32"/>
          <w:szCs w:val="32"/>
        </w:rPr>
        <w:t>Polish</w:t>
      </w:r>
      <w:proofErr w:type="spellEnd"/>
      <w:r w:rsidRPr="00F41910">
        <w:rPr>
          <w:rFonts w:asciiTheme="minorHAnsi" w:hAnsiTheme="minorHAnsi" w:cstheme="minorHAnsi"/>
          <w:bCs w:val="0"/>
          <w:color w:val="333333"/>
          <w:sz w:val="32"/>
          <w:szCs w:val="32"/>
        </w:rPr>
        <w:t xml:space="preserve"> </w:t>
      </w:r>
      <w:proofErr w:type="spellStart"/>
      <w:r w:rsidRPr="00F41910">
        <w:rPr>
          <w:rFonts w:asciiTheme="minorHAnsi" w:hAnsiTheme="minorHAnsi" w:cstheme="minorHAnsi"/>
          <w:bCs w:val="0"/>
          <w:color w:val="333333"/>
          <w:sz w:val="32"/>
          <w:szCs w:val="32"/>
        </w:rPr>
        <w:t>Souvenirs</w:t>
      </w:r>
      <w:proofErr w:type="spellEnd"/>
      <w:r w:rsidRPr="00F41910">
        <w:rPr>
          <w:rFonts w:asciiTheme="minorHAnsi" w:hAnsiTheme="minorHAnsi" w:cstheme="minorHAnsi"/>
          <w:bCs w:val="0"/>
          <w:color w:val="333333"/>
          <w:sz w:val="32"/>
          <w:szCs w:val="32"/>
        </w:rPr>
        <w:t>”</w:t>
      </w:r>
    </w:p>
    <w:p w:rsidR="00B85DBF" w:rsidRPr="00BE63CD" w:rsidRDefault="00B85DBF" w:rsidP="00B85DBF">
      <w:pPr>
        <w:numPr>
          <w:ilvl w:val="0"/>
          <w:numId w:val="1"/>
        </w:numPr>
        <w:spacing w:before="100" w:beforeAutospacing="1" w:after="100" w:afterAutospacing="1" w:line="240" w:lineRule="auto"/>
        <w:textAlignment w:val="baseline"/>
        <w:rPr>
          <w:rFonts w:cstheme="minorHAnsi"/>
          <w:color w:val="333333"/>
        </w:rPr>
      </w:pPr>
      <w:r w:rsidRPr="00BE63CD">
        <w:rPr>
          <w:rStyle w:val="Pogrubienie"/>
          <w:rFonts w:cstheme="minorHAnsi"/>
          <w:color w:val="333333"/>
        </w:rPr>
        <w:t>Termin nadsyłania prac:</w:t>
      </w:r>
      <w:r w:rsidRPr="00BE63CD">
        <w:rPr>
          <w:rFonts w:cstheme="minorHAnsi"/>
          <w:color w:val="333333"/>
        </w:rPr>
        <w:t> 10 listopada 2026 r.</w:t>
      </w:r>
    </w:p>
    <w:p w:rsidR="00B85DBF" w:rsidRPr="00BE63CD" w:rsidRDefault="00B85DBF" w:rsidP="00B85DBF">
      <w:pPr>
        <w:numPr>
          <w:ilvl w:val="0"/>
          <w:numId w:val="1"/>
        </w:numPr>
        <w:spacing w:before="100" w:beforeAutospacing="1" w:after="100" w:afterAutospacing="1" w:line="240" w:lineRule="auto"/>
        <w:textAlignment w:val="baseline"/>
        <w:rPr>
          <w:rFonts w:cstheme="minorHAnsi"/>
          <w:color w:val="333333"/>
        </w:rPr>
      </w:pPr>
      <w:r w:rsidRPr="00BE63CD">
        <w:rPr>
          <w:rStyle w:val="Pogrubienie"/>
          <w:rFonts w:cstheme="minorHAnsi"/>
          <w:color w:val="333333"/>
        </w:rPr>
        <w:t>Ogłoszenie wyników:</w:t>
      </w:r>
      <w:r w:rsidRPr="00BE63CD">
        <w:rPr>
          <w:rFonts w:cstheme="minorHAnsi"/>
          <w:color w:val="333333"/>
        </w:rPr>
        <w:t> 25 listopada 2026 r.</w:t>
      </w:r>
    </w:p>
    <w:p w:rsidR="00B85DBF" w:rsidRPr="00BE63CD" w:rsidRDefault="00B85DBF" w:rsidP="00B85DBF">
      <w:pPr>
        <w:numPr>
          <w:ilvl w:val="0"/>
          <w:numId w:val="1"/>
        </w:numPr>
        <w:spacing w:before="100" w:beforeAutospacing="1" w:after="100" w:afterAutospacing="1" w:line="240" w:lineRule="auto"/>
        <w:textAlignment w:val="baseline"/>
        <w:rPr>
          <w:rFonts w:cstheme="minorHAnsi"/>
          <w:color w:val="333333"/>
        </w:rPr>
      </w:pPr>
      <w:r w:rsidRPr="00BE63CD">
        <w:rPr>
          <w:rStyle w:val="Pogrubienie"/>
          <w:rFonts w:cstheme="minorHAnsi"/>
          <w:color w:val="333333"/>
        </w:rPr>
        <w:t>Wystawa prac laureatów</w:t>
      </w:r>
      <w:r w:rsidRPr="00BE63CD">
        <w:rPr>
          <w:rFonts w:cstheme="minorHAnsi"/>
          <w:color w:val="333333"/>
        </w:rPr>
        <w:t> na Lotnisku Chopina w Warszawie: od 6 grudnia 2026 do 31 stycznia 2027</w:t>
      </w:r>
    </w:p>
    <w:p w:rsidR="00B85DBF" w:rsidRPr="00BE63CD" w:rsidRDefault="00B85DBF" w:rsidP="00B85DBF">
      <w:pPr>
        <w:numPr>
          <w:ilvl w:val="0"/>
          <w:numId w:val="1"/>
        </w:numPr>
        <w:spacing w:before="100" w:beforeAutospacing="1" w:after="100" w:afterAutospacing="1" w:line="240" w:lineRule="auto"/>
        <w:textAlignment w:val="baseline"/>
        <w:rPr>
          <w:rFonts w:cstheme="minorHAnsi"/>
          <w:color w:val="333333"/>
        </w:rPr>
      </w:pPr>
      <w:r w:rsidRPr="00BE63CD">
        <w:rPr>
          <w:rStyle w:val="Pogrubienie"/>
          <w:rFonts w:cstheme="minorHAnsi"/>
          <w:color w:val="333333"/>
        </w:rPr>
        <w:t>Wręczenie Grand Prix</w:t>
      </w:r>
      <w:r w:rsidRPr="00BE63CD">
        <w:rPr>
          <w:rFonts w:cstheme="minorHAnsi"/>
          <w:color w:val="333333"/>
        </w:rPr>
        <w:t> podczas Noworocznego Spotkania z Korpusem Dyplomatycznym: 8 stycznia 2027</w:t>
      </w:r>
    </w:p>
    <w:p w:rsidR="00B85DBF" w:rsidRPr="00BE63CD" w:rsidRDefault="00B85DBF" w:rsidP="00B85DBF">
      <w:pPr>
        <w:pStyle w:val="NormalnyWeb"/>
        <w:shd w:val="clear" w:color="auto" w:fill="FFFFFF"/>
        <w:rPr>
          <w:rFonts w:asciiTheme="minorHAnsi" w:hAnsiTheme="minorHAnsi" w:cstheme="minorHAnsi"/>
          <w:color w:val="333333"/>
        </w:rPr>
      </w:pPr>
      <w:r w:rsidRPr="00BE63CD">
        <w:rPr>
          <w:rStyle w:val="Pogrubienie"/>
          <w:rFonts w:asciiTheme="minorHAnsi" w:hAnsiTheme="minorHAnsi" w:cstheme="minorHAnsi"/>
          <w:color w:val="333333"/>
        </w:rPr>
        <w:t>Dodatkowe informacje związane z konkursem:</w:t>
      </w:r>
      <w:r w:rsidRPr="00BE63CD">
        <w:rPr>
          <w:rFonts w:asciiTheme="minorHAnsi" w:hAnsiTheme="minorHAnsi" w:cstheme="minorHAnsi"/>
          <w:color w:val="333333"/>
        </w:rPr>
        <w:br/>
        <w:t>tel. +48 609 810 561</w:t>
      </w:r>
      <w:r w:rsidRPr="00BE63CD">
        <w:rPr>
          <w:rFonts w:asciiTheme="minorHAnsi" w:hAnsiTheme="minorHAnsi" w:cstheme="minorHAnsi"/>
          <w:color w:val="333333"/>
        </w:rPr>
        <w:br/>
        <w:t>e-mail: </w:t>
      </w:r>
      <w:hyperlink r:id="rId5" w:history="1">
        <w:r w:rsidRPr="00BE63CD">
          <w:rPr>
            <w:rStyle w:val="Hipercze"/>
            <w:rFonts w:asciiTheme="minorHAnsi" w:hAnsiTheme="minorHAnsi" w:cstheme="minorHAnsi"/>
            <w:color w:val="E3000F"/>
          </w:rPr>
          <w:t>konkurs@pamiatkazpolski.pl</w:t>
        </w:r>
      </w:hyperlink>
      <w:r w:rsidRPr="00BE63CD">
        <w:rPr>
          <w:rFonts w:asciiTheme="minorHAnsi" w:hAnsiTheme="minorHAnsi" w:cstheme="minorHAnsi"/>
          <w:color w:val="333333"/>
        </w:rPr>
        <w:br/>
      </w:r>
      <w:hyperlink r:id="rId6" w:tgtFrame="_blank" w:history="1">
        <w:r w:rsidRPr="00BE63CD">
          <w:rPr>
            <w:rStyle w:val="Hipercze"/>
            <w:rFonts w:asciiTheme="minorHAnsi" w:hAnsiTheme="minorHAnsi" w:cstheme="minorHAnsi"/>
            <w:color w:val="E3000F"/>
          </w:rPr>
          <w:t>www.polishsouvenirs.org</w:t>
        </w:r>
      </w:hyperlink>
    </w:p>
    <w:p w:rsidR="00B11D7E" w:rsidRPr="00B85DBF" w:rsidRDefault="00B85DBF" w:rsidP="00B85DBF">
      <w:pPr>
        <w:pStyle w:val="NormalnyWeb"/>
        <w:shd w:val="clear" w:color="auto" w:fill="FFFFFF"/>
        <w:rPr>
          <w:rFonts w:asciiTheme="minorHAnsi" w:hAnsiTheme="minorHAnsi" w:cstheme="minorHAnsi"/>
          <w:color w:val="333333"/>
        </w:rPr>
      </w:pPr>
      <w:r w:rsidRPr="00BE63CD">
        <w:rPr>
          <w:rStyle w:val="Pogrubienie"/>
          <w:rFonts w:asciiTheme="minorHAnsi" w:hAnsiTheme="minorHAnsi" w:cstheme="minorHAnsi"/>
          <w:color w:val="333333"/>
        </w:rPr>
        <w:t>Prace konkursowe prosimy wysyłać na adres:</w:t>
      </w:r>
      <w:r w:rsidRPr="00BE63CD">
        <w:rPr>
          <w:rFonts w:asciiTheme="minorHAnsi" w:hAnsiTheme="minorHAnsi" w:cstheme="minorHAnsi"/>
          <w:color w:val="333333"/>
        </w:rPr>
        <w:br/>
        <w:t xml:space="preserve">Sekretariat Konkursu Pamiątek Turystycznych „Pamiątka z Polski – </w:t>
      </w:r>
      <w:proofErr w:type="spellStart"/>
      <w:r w:rsidRPr="00BE63CD">
        <w:rPr>
          <w:rFonts w:asciiTheme="minorHAnsi" w:hAnsiTheme="minorHAnsi" w:cstheme="minorHAnsi"/>
          <w:color w:val="333333"/>
        </w:rPr>
        <w:t>Polish</w:t>
      </w:r>
      <w:proofErr w:type="spellEnd"/>
      <w:r w:rsidRPr="00BE63CD">
        <w:rPr>
          <w:rFonts w:asciiTheme="minorHAnsi" w:hAnsiTheme="minorHAnsi" w:cstheme="minorHAnsi"/>
          <w:color w:val="333333"/>
        </w:rPr>
        <w:t xml:space="preserve"> </w:t>
      </w:r>
      <w:proofErr w:type="spellStart"/>
      <w:r w:rsidRPr="00BE63CD">
        <w:rPr>
          <w:rFonts w:asciiTheme="minorHAnsi" w:hAnsiTheme="minorHAnsi" w:cstheme="minorHAnsi"/>
          <w:color w:val="333333"/>
        </w:rPr>
        <w:t>Souvenirs</w:t>
      </w:r>
      <w:proofErr w:type="spellEnd"/>
      <w:r w:rsidRPr="00BE63CD">
        <w:rPr>
          <w:rFonts w:asciiTheme="minorHAnsi" w:hAnsiTheme="minorHAnsi" w:cstheme="minorHAnsi"/>
          <w:color w:val="333333"/>
        </w:rPr>
        <w:t>”</w:t>
      </w:r>
      <w:r w:rsidRPr="00BE63CD">
        <w:rPr>
          <w:rFonts w:asciiTheme="minorHAnsi" w:hAnsiTheme="minorHAnsi" w:cstheme="minorHAnsi"/>
          <w:color w:val="333333"/>
        </w:rPr>
        <w:br/>
        <w:t>Redakcja TTG Polska</w:t>
      </w:r>
      <w:r w:rsidRPr="00BE63CD">
        <w:rPr>
          <w:rFonts w:asciiTheme="minorHAnsi" w:hAnsiTheme="minorHAnsi" w:cstheme="minorHAnsi"/>
          <w:color w:val="333333"/>
        </w:rPr>
        <w:br/>
        <w:t>ul. Kopernika 30/302</w:t>
      </w:r>
      <w:r w:rsidRPr="00BE63CD">
        <w:rPr>
          <w:rFonts w:asciiTheme="minorHAnsi" w:hAnsiTheme="minorHAnsi" w:cstheme="minorHAnsi"/>
          <w:color w:val="333333"/>
        </w:rPr>
        <w:br/>
        <w:t>00-336 Warszawa</w:t>
      </w:r>
      <w:bookmarkStart w:id="0" w:name="_GoBack"/>
      <w:bookmarkEnd w:id="0"/>
    </w:p>
    <w:sectPr w:rsidR="00B11D7E" w:rsidRPr="00B85DB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5845AB"/>
    <w:multiLevelType w:val="multilevel"/>
    <w:tmpl w:val="E018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6CCB"/>
    <w:rsid w:val="00B85DBF"/>
    <w:rsid w:val="00C86879"/>
    <w:rsid w:val="00E66AE0"/>
    <w:rsid w:val="00E66CC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1A15FB4-48ED-4337-A020-D21E27197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2">
    <w:name w:val="heading 2"/>
    <w:basedOn w:val="Normalny"/>
    <w:link w:val="Nagwek2Znak"/>
    <w:uiPriority w:val="9"/>
    <w:qFormat/>
    <w:rsid w:val="00B85DB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E66CC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E66CCB"/>
    <w:rPr>
      <w:b/>
      <w:bCs/>
    </w:rPr>
  </w:style>
  <w:style w:type="character" w:styleId="Hipercze">
    <w:name w:val="Hyperlink"/>
    <w:basedOn w:val="Domylnaczcionkaakapitu"/>
    <w:uiPriority w:val="99"/>
    <w:unhideWhenUsed/>
    <w:rsid w:val="00E66CCB"/>
    <w:rPr>
      <w:color w:val="0563C1" w:themeColor="hyperlink"/>
      <w:u w:val="single"/>
    </w:rPr>
  </w:style>
  <w:style w:type="character" w:customStyle="1" w:styleId="Nagwek2Znak">
    <w:name w:val="Nagłówek 2 Znak"/>
    <w:basedOn w:val="Domylnaczcionkaakapitu"/>
    <w:link w:val="Nagwek2"/>
    <w:uiPriority w:val="9"/>
    <w:rsid w:val="00B85DBF"/>
    <w:rPr>
      <w:rFonts w:ascii="Times New Roman" w:eastAsia="Times New Roman" w:hAnsi="Times New Roman" w:cs="Times New Roman"/>
      <w:b/>
      <w:bCs/>
      <w:sz w:val="36"/>
      <w:szCs w:val="3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9765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polishsouvenirs.org/" TargetMode="External"/><Relationship Id="rId5" Type="http://schemas.openxmlformats.org/officeDocument/2006/relationships/hyperlink" Target="mailto:konkurs@pamiatkazpolski.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1272</Words>
  <Characters>7633</Characters>
  <Application>Microsoft Office Word</Application>
  <DocSecurity>0</DocSecurity>
  <Lines>63</Lines>
  <Paragraphs>17</Paragraphs>
  <ScaleCrop>false</ScaleCrop>
  <Company/>
  <LinksUpToDate>false</LinksUpToDate>
  <CharactersWithSpaces>8888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Konto Microsoft</cp:lastModifiedBy>
  <cp:revision>2</cp:revision>
  <dcterms:created xsi:type="dcterms:W3CDTF">2026-06-30T13:03:00Z</dcterms:created>
  <dcterms:modified xsi:type="dcterms:W3CDTF">2026-07-01T10:04:00Z</dcterms:modified>
</cp:coreProperties>
</file>